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ZÁPIS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 2. setkání pracovní skupiny pro financování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 rámci projektu Naše škola – naše radost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reg. č.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CZ.02.02.XX/00/23_017/0008360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Místo konání: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Zasedací místnost MAS VaS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Masarykovo nám 650, 763 12 Vizovice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a čas konání: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29. 4. 2024 od 10:00 hod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55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Úvodní slovo a informace o projektu MAP IV </w:t>
      </w:r>
    </w:p>
    <w:p w:rsidR="00000000" w:rsidDel="00000000" w:rsidP="00000000" w:rsidRDefault="00000000" w:rsidRPr="00000000" w14:paraId="00000011">
      <w:pPr>
        <w:spacing w:after="55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Úvodní slovo na setkání pronesla manažerka Štachová. Přivítala přítomné členy PS a představila program.</w:t>
      </w:r>
    </w:p>
    <w:p w:rsidR="00000000" w:rsidDel="00000000" w:rsidP="00000000" w:rsidRDefault="00000000" w:rsidRPr="00000000" w14:paraId="00000012">
      <w:pPr>
        <w:spacing w:after="55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Finanční manažer Štach informoval o financování projektu /paušál 1 597 770,- na období realizace 1.12. 2023-31.12.2025/.Informoval, že již byl obdržen právní akt a první platba ze strany OP by měla na účet MAS dojít v průběhu května 2024.</w:t>
      </w:r>
    </w:p>
    <w:p w:rsidR="00000000" w:rsidDel="00000000" w:rsidP="00000000" w:rsidRDefault="00000000" w:rsidRPr="00000000" w14:paraId="00000013">
      <w:pPr>
        <w:spacing w:after="55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Manažerka implementace dále informovala o aktivitách, které již byly realizovány a o jejich finanční nákladnosti /festival řemesel, IQ play, semináře a setkán, nákup albi pomůcek a propagačních materiálu).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55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55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Informace o plánovaných aktivitách v rámci projektu MAP IV  </w:t>
      </w:r>
    </w:p>
    <w:p w:rsidR="00000000" w:rsidDel="00000000" w:rsidP="00000000" w:rsidRDefault="00000000" w:rsidRPr="00000000" w14:paraId="00000016">
      <w:pPr>
        <w:spacing w:after="55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Implementační manažerka Brhláčová předsdtavila nadcházející aktivity a sdělila jaké aktivity by chtěli realizovat ostatní pracovní skupiny.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55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Členové pracovní skupiny měli následující doplňující požadavky: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RVP - formativní hodnocení, …. - pro pedagogy, rodiče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Halda, Hermann - pro rodiče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Gardošová - pro rodiče - program Začít spolu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MŠ Vizovice - nabízí se přijet podívat na program Začít spolu, na dílny, eko programy, výzvy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5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55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Návrh finančního plánu projektu MAP IV </w:t>
      </w:r>
    </w:p>
    <w:p w:rsidR="00000000" w:rsidDel="00000000" w:rsidP="00000000" w:rsidRDefault="00000000" w:rsidRPr="00000000" w14:paraId="0000001E">
      <w:pPr>
        <w:spacing w:after="5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PS podpořila následující aktivity: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školní sady knih:  prozatím 10 druhů x 15ks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aktivity pro školy ve Slušovicích a Vizovicích: Kašava a Držková nemají spoje - proplácet autobus nebo dělat akce i v Kašavě? NE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první pomoc nanečisto pro děti - ano - pro všechny školy - různé ročníky (Mgr. Alice Stašová  x  Nanečisto)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ab/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akce pro děti - Hejlík - autorské čtení/scénické čtení (pod Slováckým divadlem) - 8. a 9. třída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abraka muzika - akce pro různé ročníky (zaměření dle zájmu či plánu projektu)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Robota Zlín - domlouvat programy nebo nechat na školách v rámci šablon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55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55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Diskuze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Střední článek podpory by měl vést v oblastech administrace - školy nebyly kontaktovány - požádat školy o informace, které by potřebovaly řešit a MAP je předá p. Vávrovi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Komunikační plán - jak komunikovat? Posílat přímo pedagogům - vyvěšovat na nástěnkách v ředitelně, informovat na pedagogických radách a schůzkách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Komunikace s rodiči - přes aplikace (posílat plakátek), dávat na FB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55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5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Zapsala Ing. Renata Štachová</w:t>
      </w:r>
    </w:p>
    <w:p w:rsidR="00000000" w:rsidDel="00000000" w:rsidP="00000000" w:rsidRDefault="00000000" w:rsidRPr="00000000" w14:paraId="0000002E">
      <w:pPr>
        <w:spacing w:after="5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 Vizovicích dne 29. 4. 2024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701" w:left="1418" w:right="1418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3724145" cy="540000"/>
          <wp:effectExtent b="0" l="0" r="0" t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24145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960"/>
      </w:tabs>
      <w:ind w:hanging="567"/>
      <w:jc w:val="both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4733925</wp:posOffset>
          </wp:positionH>
          <wp:positionV relativeFrom="paragraph">
            <wp:posOffset>19055</wp:posOffset>
          </wp:positionV>
          <wp:extent cx="657468" cy="680403"/>
          <wp:effectExtent b="0" l="0" r="0" t="0"/>
          <wp:wrapNone/>
          <wp:docPr id="2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468" cy="68040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5505450</wp:posOffset>
          </wp:positionH>
          <wp:positionV relativeFrom="paragraph">
            <wp:posOffset>80645</wp:posOffset>
          </wp:positionV>
          <wp:extent cx="733425" cy="447040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447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960"/>
      </w:tabs>
      <w:ind w:hanging="567"/>
      <w:jc w:val="both"/>
      <w:rPr>
        <w:rFonts w:ascii="Calibri" w:cs="Calibri" w:eastAsia="Calibri" w:hAnsi="Calibri"/>
        <w:b w:val="1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  <w:rtl w:val="0"/>
      </w:rPr>
      <w:t xml:space="preserve">MAS Vizovicko a Slušovicko, o.p.s. 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960"/>
      </w:tabs>
      <w:ind w:hanging="567"/>
      <w:jc w:val="both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Masarykovo nám. 1007, 763 12 Vizovice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960"/>
      </w:tabs>
      <w:ind w:hanging="567"/>
      <w:jc w:val="both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IČ 27056660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960"/>
      </w:tabs>
      <w:ind w:hanging="567"/>
      <w:jc w:val="both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Email: 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map@masvas.cz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960"/>
      </w:tabs>
      <w:ind w:hanging="567"/>
      <w:jc w:val="both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-525613</wp:posOffset>
          </wp:positionH>
          <wp:positionV relativeFrom="paragraph">
            <wp:posOffset>133350</wp:posOffset>
          </wp:positionV>
          <wp:extent cx="6810375" cy="46990"/>
          <wp:effectExtent b="0" l="0" r="0" t="0"/>
          <wp:wrapSquare wrapText="bothSides" distB="0" distT="0" distL="0" distR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75" cy="469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lnweb">
    <w:name w:val="Normal (Web)"/>
    <w:basedOn w:val="Normln"/>
    <w:uiPriority w:val="99"/>
    <w:semiHidden w:val="1"/>
    <w:unhideWhenUsed w:val="1"/>
    <w:rsid w:val="00ED1074"/>
    <w:pPr>
      <w:spacing w:after="100" w:afterAutospacing="1" w:before="100" w:beforeAutospacing="1"/>
    </w:pPr>
  </w:style>
  <w:style w:type="paragraph" w:styleId="Odstavecseseznamem">
    <w:name w:val="List Paragraph"/>
    <w:basedOn w:val="Normln"/>
    <w:uiPriority w:val="34"/>
    <w:qFormat w:val="1"/>
    <w:rsid w:val="00ED1074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4B7F41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4B7F41"/>
  </w:style>
  <w:style w:type="paragraph" w:styleId="Zpat">
    <w:name w:val="footer"/>
    <w:basedOn w:val="Normln"/>
    <w:link w:val="ZpatChar"/>
    <w:uiPriority w:val="99"/>
    <w:unhideWhenUsed w:val="1"/>
    <w:rsid w:val="004B7F41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4B7F41"/>
  </w:style>
  <w:style w:type="character" w:styleId="Hypertextovodkaz">
    <w:name w:val="Hyperlink"/>
    <w:basedOn w:val="Standardnpsmoodstavce"/>
    <w:uiPriority w:val="99"/>
    <w:unhideWhenUsed w:val="1"/>
    <w:rsid w:val="004B7F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4B7F4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hyperlink" Target="mailto:map@masvas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RA1KinCFqhLlPs/QYxMfgaw3Q==">CgMxLjA4AHIhMVE2N0ZuY2xma1EyZTVvSVA5QjhvTzVGeUpSZFRfUy1L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2024-02-19T11:14:00Z</dcterms:created>
  <dc:creator>Alena</dc:creator>
</cp:coreProperties>
</file>